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2820" w14:textId="4C0C9104" w:rsidR="00F45B0F" w:rsidRDefault="00F45B0F" w:rsidP="00EE6D3E">
      <w:pPr>
        <w:jc w:val="both"/>
        <w:rPr>
          <w:sz w:val="28"/>
          <w:szCs w:val="28"/>
        </w:rPr>
      </w:pPr>
      <w:r w:rsidRPr="00F45B0F">
        <w:rPr>
          <w:sz w:val="28"/>
          <w:szCs w:val="28"/>
        </w:rPr>
        <w:t xml:space="preserve">Buenos Aires, </w:t>
      </w:r>
      <w:r w:rsidR="00502011">
        <w:rPr>
          <w:sz w:val="28"/>
          <w:szCs w:val="28"/>
        </w:rPr>
        <w:t>01</w:t>
      </w:r>
      <w:r w:rsidRPr="00F45B0F">
        <w:rPr>
          <w:sz w:val="28"/>
          <w:szCs w:val="28"/>
        </w:rPr>
        <w:t xml:space="preserve"> de </w:t>
      </w:r>
      <w:r w:rsidR="00502011">
        <w:rPr>
          <w:sz w:val="28"/>
          <w:szCs w:val="28"/>
        </w:rPr>
        <w:t>marzo</w:t>
      </w:r>
      <w:r w:rsidRPr="00F45B0F">
        <w:rPr>
          <w:sz w:val="28"/>
          <w:szCs w:val="28"/>
        </w:rPr>
        <w:t xml:space="preserve"> de 2</w:t>
      </w:r>
      <w:r>
        <w:rPr>
          <w:sz w:val="28"/>
          <w:szCs w:val="28"/>
        </w:rPr>
        <w:t>018</w:t>
      </w:r>
    </w:p>
    <w:p w14:paraId="30B21D00" w14:textId="3C0F4AA3" w:rsidR="00F45B0F" w:rsidRDefault="00F45B0F" w:rsidP="00EE6D3E">
      <w:pPr>
        <w:jc w:val="both"/>
        <w:rPr>
          <w:sz w:val="28"/>
          <w:szCs w:val="28"/>
        </w:rPr>
      </w:pPr>
    </w:p>
    <w:p w14:paraId="31AF2D8D" w14:textId="54697A4F" w:rsidR="00F45B0F" w:rsidRDefault="00F45B0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</w:t>
      </w:r>
      <w:r w:rsidR="00502011">
        <w:rPr>
          <w:sz w:val="28"/>
          <w:szCs w:val="28"/>
        </w:rPr>
        <w:t>Periodista</w:t>
      </w:r>
    </w:p>
    <w:p w14:paraId="1C123DF5" w14:textId="5B544F15" w:rsidR="00F45B0F" w:rsidRDefault="00F45B0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>Presente</w:t>
      </w:r>
    </w:p>
    <w:p w14:paraId="4C6ACC3E" w14:textId="02F633A4" w:rsidR="00F45B0F" w:rsidRDefault="00F45B0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>Referencia: Tasas de Servicios Generales Merlo</w:t>
      </w:r>
    </w:p>
    <w:p w14:paraId="3A27B9D3" w14:textId="2110A3AE" w:rsidR="00F45B0F" w:rsidRDefault="00F45B0F" w:rsidP="00EE6D3E">
      <w:pPr>
        <w:jc w:val="both"/>
        <w:rPr>
          <w:sz w:val="28"/>
          <w:szCs w:val="28"/>
        </w:rPr>
      </w:pPr>
    </w:p>
    <w:p w14:paraId="16641465" w14:textId="7AA55029" w:rsidR="00F45B0F" w:rsidRDefault="00F45B0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>Estimado Sr.</w:t>
      </w:r>
      <w:bookmarkStart w:id="0" w:name="_GoBack"/>
      <w:bookmarkEnd w:id="0"/>
    </w:p>
    <w:p w14:paraId="7C676EE0" w14:textId="572F238F" w:rsidR="00F45B0F" w:rsidRDefault="00F45B0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>El motivo de la presente es poner en su conocimiento el atropello que se esta llevando a cabo con los vecinos del Partido de Merlo, Provincia de Buenos Aires, a través del cobro de las Tasas por Servicios Generales, supuestamente reglamentadas por el Concejo Deliberante de Merlo y ejecutadas por el Sr. Gustavo Menéndez, Intendente del mencionado Partido.</w:t>
      </w:r>
    </w:p>
    <w:p w14:paraId="4BBAF0C7" w14:textId="6AF75669" w:rsidR="00F45B0F" w:rsidRDefault="00F45B0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EE6D3E">
        <w:rPr>
          <w:sz w:val="28"/>
          <w:szCs w:val="28"/>
        </w:rPr>
        <w:t>día</w:t>
      </w:r>
      <w:r>
        <w:rPr>
          <w:sz w:val="28"/>
          <w:szCs w:val="28"/>
        </w:rPr>
        <w:t xml:space="preserve"> 28 de diciembre de 2017, en una sesión trasnochada del Concejo Deliberante de Merlo, se aprobó la </w:t>
      </w:r>
      <w:r w:rsidR="00EE6D3E">
        <w:rPr>
          <w:sz w:val="28"/>
          <w:szCs w:val="28"/>
        </w:rPr>
        <w:t>O</w:t>
      </w:r>
      <w:r>
        <w:rPr>
          <w:sz w:val="28"/>
          <w:szCs w:val="28"/>
        </w:rPr>
        <w:t xml:space="preserve">rdenanza 5491/17 y 5492/17, según el Expediente No. 4076-49881/17. Esta ordenanza, </w:t>
      </w:r>
      <w:r w:rsidRPr="00731715">
        <w:rPr>
          <w:b/>
          <w:sz w:val="28"/>
          <w:szCs w:val="28"/>
        </w:rPr>
        <w:t>nunca fue publicada en Boletín Oficial u otro medio de comunicación masiva</w:t>
      </w:r>
      <w:r>
        <w:rPr>
          <w:sz w:val="28"/>
          <w:szCs w:val="28"/>
        </w:rPr>
        <w:t>.</w:t>
      </w:r>
    </w:p>
    <w:p w14:paraId="5BAB7679" w14:textId="4951F25C" w:rsidR="00EE6D3E" w:rsidRDefault="00EE6D3E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Llama poderosamente la atención, que ya a partir del 15 de diciembre del año pasado, antes de votarse en el Concejo Deliberante la Ordenanza referida, el Municipio comenzó a cobrar las nuevas tasas, a través de aquellos contribuyentes que tenían el mecanismo de pago por </w:t>
      </w:r>
      <w:r w:rsidR="00680525">
        <w:rPr>
          <w:sz w:val="28"/>
          <w:szCs w:val="28"/>
        </w:rPr>
        <w:t>débito</w:t>
      </w:r>
      <w:r>
        <w:rPr>
          <w:sz w:val="28"/>
          <w:szCs w:val="28"/>
        </w:rPr>
        <w:t xml:space="preserve"> automático.</w:t>
      </w:r>
    </w:p>
    <w:p w14:paraId="26E5322E" w14:textId="529F2D98" w:rsidR="0081581E" w:rsidRDefault="00680525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Téngase en consideración que estamos hablando de una Tasa por un Servicio, </w:t>
      </w:r>
      <w:r w:rsidR="00F211AC">
        <w:rPr>
          <w:sz w:val="28"/>
          <w:szCs w:val="28"/>
        </w:rPr>
        <w:t>que,</w:t>
      </w:r>
      <w:r>
        <w:rPr>
          <w:sz w:val="28"/>
          <w:szCs w:val="28"/>
        </w:rPr>
        <w:t xml:space="preserve"> en la mayoría de los casos, el Municipio NO presta en las Áreas Rurales del Partido.</w:t>
      </w:r>
    </w:p>
    <w:p w14:paraId="5487A058" w14:textId="67C8BB4C" w:rsidR="00680525" w:rsidRDefault="00680525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>El monto pretendido resulta arbitrario, excesivo y confiscatorio, al punto de llevar a la quiebra a quienes pretendan continuar con la actividad productiva, y con el agravante que, con ese nivel de tasas, resulta imposible encontrar quien quiera comprar campo.</w:t>
      </w:r>
    </w:p>
    <w:p w14:paraId="6D6BEEE0" w14:textId="61451F65" w:rsidR="00EE6D3E" w:rsidRDefault="00680525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tanto, </w:t>
      </w:r>
      <w:r w:rsidR="008479BF">
        <w:rPr>
          <w:sz w:val="28"/>
          <w:szCs w:val="28"/>
        </w:rPr>
        <w:t>concluimos</w:t>
      </w:r>
      <w:r>
        <w:rPr>
          <w:sz w:val="28"/>
          <w:szCs w:val="28"/>
        </w:rPr>
        <w:t xml:space="preserve"> que lo que se pretende es </w:t>
      </w:r>
      <w:r w:rsidR="00EE6D3E">
        <w:rPr>
          <w:sz w:val="28"/>
          <w:szCs w:val="28"/>
        </w:rPr>
        <w:t>quedarse con nuestras tierras, toda vez que los vecinos no podamos pagar las tasas pretendidas.</w:t>
      </w:r>
      <w:r w:rsidR="0041677B" w:rsidRPr="0041677B">
        <w:rPr>
          <w:sz w:val="28"/>
          <w:szCs w:val="28"/>
        </w:rPr>
        <w:t xml:space="preserve"> </w:t>
      </w:r>
      <w:r w:rsidR="0041677B">
        <w:rPr>
          <w:sz w:val="28"/>
          <w:szCs w:val="28"/>
        </w:rPr>
        <w:lastRenderedPageBreak/>
        <w:t xml:space="preserve">Gustavo Menéndez ya lo ha dicho públicamente, </w:t>
      </w:r>
      <w:r w:rsidR="0041677B" w:rsidRPr="00016541">
        <w:rPr>
          <w:b/>
          <w:sz w:val="28"/>
          <w:szCs w:val="28"/>
        </w:rPr>
        <w:t>“quien no pague se le quitara la casa”.</w:t>
      </w:r>
    </w:p>
    <w:p w14:paraId="12ECA6A5" w14:textId="3C28F723" w:rsidR="008479BF" w:rsidRDefault="008479B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 la pena remarcar, que la continuación de la Autopista Camino del Buen </w:t>
      </w:r>
      <w:proofErr w:type="spellStart"/>
      <w:r>
        <w:rPr>
          <w:sz w:val="28"/>
          <w:szCs w:val="28"/>
        </w:rPr>
        <w:t>Ayre</w:t>
      </w:r>
      <w:proofErr w:type="spellEnd"/>
      <w:r>
        <w:rPr>
          <w:sz w:val="28"/>
          <w:szCs w:val="28"/>
        </w:rPr>
        <w:t>, que une San Isidro con La plata, atraviesa precisamente toda la zona rural de Merlo, y las obras están avanzando a muy bien ritmo, anunciado por el actual gobierno que la autopista estará terminada a finales del año 2019.</w:t>
      </w:r>
    </w:p>
    <w:p w14:paraId="5FD42E0F" w14:textId="27E40C19" w:rsidR="00E376EF" w:rsidRDefault="00731715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>Téngase</w:t>
      </w:r>
      <w:r w:rsidR="00E376EF">
        <w:rPr>
          <w:sz w:val="28"/>
          <w:szCs w:val="28"/>
        </w:rPr>
        <w:t xml:space="preserve"> en claro que en </w:t>
      </w:r>
      <w:r>
        <w:rPr>
          <w:sz w:val="28"/>
          <w:szCs w:val="28"/>
        </w:rPr>
        <w:t>el Partido de M</w:t>
      </w:r>
      <w:r w:rsidR="00E376EF">
        <w:rPr>
          <w:sz w:val="28"/>
          <w:szCs w:val="28"/>
        </w:rPr>
        <w:t xml:space="preserve">erlo hay una gran cantidad de superficie del Partido que son áreas Rurales, no solo por la densidad demográfica y ocupación, sino por el destino que se </w:t>
      </w:r>
      <w:r w:rsidR="00016541">
        <w:rPr>
          <w:sz w:val="28"/>
          <w:szCs w:val="28"/>
        </w:rPr>
        <w:t>les</w:t>
      </w:r>
      <w:r w:rsidR="00E376EF">
        <w:rPr>
          <w:sz w:val="28"/>
          <w:szCs w:val="28"/>
        </w:rPr>
        <w:t xml:space="preserve"> da a las tierras.</w:t>
      </w:r>
    </w:p>
    <w:p w14:paraId="15AFA164" w14:textId="185D8F80" w:rsidR="00E376EF" w:rsidRDefault="00E376E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vecinos mas afectados por el ajuste son aquellos con terrenos grandes, especialmente las chacras y parcelas </w:t>
      </w:r>
      <w:r w:rsidR="00731715">
        <w:rPr>
          <w:sz w:val="28"/>
          <w:szCs w:val="28"/>
        </w:rPr>
        <w:t>dedicadas a las flores y huertas.</w:t>
      </w:r>
    </w:p>
    <w:p w14:paraId="157A74E7" w14:textId="15E37446" w:rsidR="00680525" w:rsidRDefault="00EE6D3E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general, el incremento de Tasas </w:t>
      </w:r>
      <w:r w:rsidR="00E376EF">
        <w:rPr>
          <w:sz w:val="28"/>
          <w:szCs w:val="28"/>
        </w:rPr>
        <w:t xml:space="preserve">para las áreas rurales </w:t>
      </w:r>
      <w:r>
        <w:rPr>
          <w:sz w:val="28"/>
          <w:szCs w:val="28"/>
        </w:rPr>
        <w:t>ronda el 10.000 % (LEASE DIEZ MIL POR</w:t>
      </w:r>
      <w:r w:rsidR="00E376EF">
        <w:rPr>
          <w:sz w:val="28"/>
          <w:szCs w:val="28"/>
        </w:rPr>
        <w:t xml:space="preserve"> </w:t>
      </w:r>
      <w:r>
        <w:rPr>
          <w:sz w:val="28"/>
          <w:szCs w:val="28"/>
        </w:rPr>
        <w:t>CIENTO), llegando en algunos casos al 19.000% de incremento.</w:t>
      </w:r>
    </w:p>
    <w:p w14:paraId="347E4382" w14:textId="0BE97DB5" w:rsidR="00EE6D3E" w:rsidRDefault="00EE6D3E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Somos miles los vecinos perjudicados, </w:t>
      </w:r>
      <w:r w:rsidR="00E376EF">
        <w:rPr>
          <w:sz w:val="28"/>
          <w:szCs w:val="28"/>
        </w:rPr>
        <w:t>los que nos estamos movilizando y tomado acciones legales, como reclamos administrativos, Amparos Constitucionales y Medidas Cautelares de no Innovar.</w:t>
      </w:r>
    </w:p>
    <w:p w14:paraId="17883497" w14:textId="2D34946B" w:rsidR="00E376EF" w:rsidRDefault="00E376E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Contamos con el apoyo de un </w:t>
      </w:r>
      <w:r w:rsidR="00731715">
        <w:rPr>
          <w:sz w:val="28"/>
          <w:szCs w:val="28"/>
        </w:rPr>
        <w:t>concejal</w:t>
      </w:r>
      <w:r>
        <w:rPr>
          <w:sz w:val="28"/>
          <w:szCs w:val="28"/>
        </w:rPr>
        <w:t xml:space="preserve">, sin afiliación a ningún partido </w:t>
      </w:r>
      <w:r w:rsidR="00731715">
        <w:rPr>
          <w:sz w:val="28"/>
          <w:szCs w:val="28"/>
        </w:rPr>
        <w:t>político</w:t>
      </w:r>
      <w:r>
        <w:rPr>
          <w:sz w:val="28"/>
          <w:szCs w:val="28"/>
        </w:rPr>
        <w:t xml:space="preserve">, </w:t>
      </w:r>
      <w:r w:rsidR="00731715">
        <w:rPr>
          <w:sz w:val="28"/>
          <w:szCs w:val="28"/>
        </w:rPr>
        <w:t>quien</w:t>
      </w:r>
      <w:r>
        <w:rPr>
          <w:sz w:val="28"/>
          <w:szCs w:val="28"/>
        </w:rPr>
        <w:t xml:space="preserve"> nos esta apoyando con mucho entusiasmo y energía. </w:t>
      </w:r>
    </w:p>
    <w:p w14:paraId="09FCF9C6" w14:textId="759AE329" w:rsidR="00E376EF" w:rsidRDefault="00E376E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</w:t>
      </w:r>
      <w:r w:rsidR="00731715">
        <w:rPr>
          <w:sz w:val="28"/>
          <w:szCs w:val="28"/>
        </w:rPr>
        <w:t>concejal</w:t>
      </w:r>
      <w:r>
        <w:rPr>
          <w:sz w:val="28"/>
          <w:szCs w:val="28"/>
        </w:rPr>
        <w:t xml:space="preserve">, fue el </w:t>
      </w:r>
      <w:r w:rsidR="00731715">
        <w:rPr>
          <w:sz w:val="28"/>
          <w:szCs w:val="28"/>
        </w:rPr>
        <w:t>único</w:t>
      </w:r>
      <w:r>
        <w:rPr>
          <w:sz w:val="28"/>
          <w:szCs w:val="28"/>
        </w:rPr>
        <w:t xml:space="preserve"> de los 24 concejales que voto en contra de esta medida confiscatoria. </w:t>
      </w:r>
      <w:r w:rsidR="00731715">
        <w:rPr>
          <w:sz w:val="28"/>
          <w:szCs w:val="28"/>
        </w:rPr>
        <w:t xml:space="preserve">Me refiero al </w:t>
      </w:r>
      <w:r>
        <w:rPr>
          <w:sz w:val="28"/>
          <w:szCs w:val="28"/>
        </w:rPr>
        <w:t xml:space="preserve">Sr. </w:t>
      </w:r>
      <w:r w:rsidR="00731715">
        <w:rPr>
          <w:sz w:val="28"/>
          <w:szCs w:val="28"/>
        </w:rPr>
        <w:t>Jorge</w:t>
      </w:r>
      <w:r>
        <w:rPr>
          <w:sz w:val="28"/>
          <w:szCs w:val="28"/>
        </w:rPr>
        <w:t xml:space="preserve"> Blanco Schmi</w:t>
      </w:r>
      <w:r w:rsidR="00731715">
        <w:rPr>
          <w:sz w:val="28"/>
          <w:szCs w:val="28"/>
        </w:rPr>
        <w:t>d</w:t>
      </w:r>
      <w:r>
        <w:rPr>
          <w:sz w:val="28"/>
          <w:szCs w:val="28"/>
        </w:rPr>
        <w:t>t.</w:t>
      </w:r>
      <w:r w:rsidR="00731715">
        <w:rPr>
          <w:sz w:val="28"/>
          <w:szCs w:val="28"/>
        </w:rPr>
        <w:t xml:space="preserve"> Hago referencia al Sr. concejal, por si es de vuestro interés contactarse con él.</w:t>
      </w:r>
      <w:r w:rsidR="00425F47">
        <w:rPr>
          <w:sz w:val="28"/>
          <w:szCs w:val="28"/>
        </w:rPr>
        <w:t xml:space="preserve"> El Sr. concejal esta informado de esta misiva.</w:t>
      </w:r>
    </w:p>
    <w:p w14:paraId="2C3622E5" w14:textId="0C5215D1" w:rsidR="00EE6D3E" w:rsidRDefault="00731715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Lamentablemente no hemos podido recurrir a la Defensoría del Pueblo porque el Sr. Menéndez, disolvió, primero por la fuerza y luego por la </w:t>
      </w:r>
      <w:r w:rsidR="00680525">
        <w:rPr>
          <w:sz w:val="28"/>
          <w:szCs w:val="28"/>
        </w:rPr>
        <w:t>vía</w:t>
      </w:r>
      <w:r>
        <w:rPr>
          <w:sz w:val="28"/>
          <w:szCs w:val="28"/>
        </w:rPr>
        <w:t xml:space="preserve"> administrativa esta instancia de ayuda al ciudadano común.</w:t>
      </w:r>
    </w:p>
    <w:p w14:paraId="33144875" w14:textId="49879E65" w:rsidR="00731715" w:rsidRDefault="00731715" w:rsidP="00E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Adjunto un cuadro comparando las </w:t>
      </w:r>
      <w:r w:rsidR="00F92A6F">
        <w:rPr>
          <w:sz w:val="28"/>
          <w:szCs w:val="28"/>
        </w:rPr>
        <w:t>tasas correspondientes</w:t>
      </w:r>
      <w:r>
        <w:rPr>
          <w:sz w:val="28"/>
          <w:szCs w:val="28"/>
        </w:rPr>
        <w:t xml:space="preserve"> al </w:t>
      </w:r>
      <w:r w:rsidR="00F92A6F">
        <w:rPr>
          <w:sz w:val="28"/>
          <w:szCs w:val="28"/>
        </w:rPr>
        <w:t>último</w:t>
      </w:r>
      <w:r>
        <w:rPr>
          <w:sz w:val="28"/>
          <w:szCs w:val="28"/>
        </w:rPr>
        <w:t xml:space="preserve"> mes del </w:t>
      </w:r>
      <w:r w:rsidR="00F92A6F">
        <w:rPr>
          <w:sz w:val="28"/>
          <w:szCs w:val="28"/>
        </w:rPr>
        <w:t>año</w:t>
      </w:r>
      <w:r>
        <w:rPr>
          <w:sz w:val="28"/>
          <w:szCs w:val="28"/>
        </w:rPr>
        <w:t xml:space="preserve"> 2017 y la primera del </w:t>
      </w:r>
      <w:r w:rsidR="00F92A6F">
        <w:rPr>
          <w:sz w:val="28"/>
          <w:szCs w:val="28"/>
        </w:rPr>
        <w:t>año</w:t>
      </w:r>
      <w:r>
        <w:rPr>
          <w:sz w:val="28"/>
          <w:szCs w:val="28"/>
        </w:rPr>
        <w:t xml:space="preserve"> 2018, donde </w:t>
      </w:r>
      <w:r w:rsidR="00F92A6F">
        <w:rPr>
          <w:sz w:val="28"/>
          <w:szCs w:val="28"/>
        </w:rPr>
        <w:t>Ud.</w:t>
      </w:r>
      <w:r>
        <w:rPr>
          <w:sz w:val="28"/>
          <w:szCs w:val="28"/>
        </w:rPr>
        <w:t xml:space="preserve"> </w:t>
      </w:r>
      <w:r w:rsidR="008479BF">
        <w:rPr>
          <w:sz w:val="28"/>
          <w:szCs w:val="28"/>
        </w:rPr>
        <w:t>p</w:t>
      </w:r>
      <w:r>
        <w:rPr>
          <w:sz w:val="28"/>
          <w:szCs w:val="28"/>
        </w:rPr>
        <w:t xml:space="preserve">odrá </w:t>
      </w:r>
      <w:r w:rsidR="00F92A6F">
        <w:rPr>
          <w:sz w:val="28"/>
          <w:szCs w:val="28"/>
        </w:rPr>
        <w:t>ver</w:t>
      </w:r>
      <w:r>
        <w:rPr>
          <w:sz w:val="28"/>
          <w:szCs w:val="28"/>
        </w:rPr>
        <w:t xml:space="preserve"> </w:t>
      </w:r>
      <w:r w:rsidR="00F92A6F">
        <w:rPr>
          <w:sz w:val="28"/>
          <w:szCs w:val="28"/>
        </w:rPr>
        <w:t>l</w:t>
      </w:r>
      <w:r>
        <w:rPr>
          <w:sz w:val="28"/>
          <w:szCs w:val="28"/>
        </w:rPr>
        <w:t xml:space="preserve">os </w:t>
      </w:r>
      <w:r w:rsidR="00F92A6F">
        <w:rPr>
          <w:sz w:val="28"/>
          <w:szCs w:val="28"/>
        </w:rPr>
        <w:t>desmesurados</w:t>
      </w:r>
      <w:r>
        <w:rPr>
          <w:sz w:val="28"/>
          <w:szCs w:val="28"/>
        </w:rPr>
        <w:t xml:space="preserve"> </w:t>
      </w:r>
      <w:r w:rsidR="00F92A6F">
        <w:rPr>
          <w:sz w:val="28"/>
          <w:szCs w:val="28"/>
        </w:rPr>
        <w:t>incrementos</w:t>
      </w:r>
      <w:r>
        <w:rPr>
          <w:sz w:val="28"/>
          <w:szCs w:val="28"/>
        </w:rPr>
        <w:t>.</w:t>
      </w:r>
      <w:r w:rsidR="00680525">
        <w:rPr>
          <w:sz w:val="28"/>
          <w:szCs w:val="28"/>
        </w:rPr>
        <w:t xml:space="preserve"> </w:t>
      </w:r>
      <w:r w:rsidR="00680525" w:rsidRPr="008479BF">
        <w:rPr>
          <w:b/>
          <w:sz w:val="28"/>
          <w:szCs w:val="28"/>
        </w:rPr>
        <w:t>Los valores son mensuales</w:t>
      </w:r>
      <w:r w:rsidR="008479BF">
        <w:rPr>
          <w:sz w:val="28"/>
          <w:szCs w:val="28"/>
        </w:rPr>
        <w:t xml:space="preserve"> </w:t>
      </w:r>
      <w:r w:rsidR="008479BF" w:rsidRPr="008479BF">
        <w:rPr>
          <w:b/>
          <w:sz w:val="28"/>
          <w:szCs w:val="28"/>
        </w:rPr>
        <w:t>y son doce cuotas anuales.</w:t>
      </w:r>
    </w:p>
    <w:p w14:paraId="72D47483" w14:textId="77777777" w:rsidR="0069190E" w:rsidRPr="008479BF" w:rsidRDefault="0069190E" w:rsidP="00EE6D3E">
      <w:pPr>
        <w:jc w:val="both"/>
        <w:rPr>
          <w:b/>
          <w:sz w:val="28"/>
          <w:szCs w:val="28"/>
        </w:rPr>
      </w:pPr>
    </w:p>
    <w:p w14:paraId="33F9F9B5" w14:textId="2BF914BF" w:rsidR="00F92A6F" w:rsidRDefault="00F92A6F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También</w:t>
      </w:r>
      <w:r w:rsidR="00731715">
        <w:rPr>
          <w:sz w:val="28"/>
          <w:szCs w:val="28"/>
        </w:rPr>
        <w:t>, como medio de</w:t>
      </w:r>
      <w:r w:rsidR="009F57F1">
        <w:rPr>
          <w:sz w:val="28"/>
          <w:szCs w:val="28"/>
        </w:rPr>
        <w:t xml:space="preserve"> </w:t>
      </w:r>
      <w:r w:rsidR="00731715">
        <w:rPr>
          <w:sz w:val="28"/>
          <w:szCs w:val="28"/>
        </w:rPr>
        <w:t>prueba</w:t>
      </w:r>
      <w:r w:rsidR="009F57F1">
        <w:rPr>
          <w:sz w:val="28"/>
          <w:szCs w:val="28"/>
        </w:rPr>
        <w:t xml:space="preserve"> adjunto</w:t>
      </w:r>
      <w:r w:rsidR="00731715">
        <w:rPr>
          <w:sz w:val="28"/>
          <w:szCs w:val="28"/>
        </w:rPr>
        <w:t xml:space="preserve"> las </w:t>
      </w:r>
      <w:r>
        <w:rPr>
          <w:sz w:val="28"/>
          <w:szCs w:val="28"/>
        </w:rPr>
        <w:t>Factura-Recibo por cada parcela mencionada en el cuadro, emitidas por el Municipio de Merlo.</w:t>
      </w:r>
      <w:r w:rsidR="0069190E">
        <w:rPr>
          <w:sz w:val="28"/>
          <w:szCs w:val="28"/>
        </w:rPr>
        <w:t xml:space="preserve"> Esta información puede Ud. </w:t>
      </w:r>
      <w:r w:rsidR="009F57F1">
        <w:rPr>
          <w:sz w:val="28"/>
          <w:szCs w:val="28"/>
        </w:rPr>
        <w:t>c</w:t>
      </w:r>
      <w:r w:rsidR="0069190E">
        <w:rPr>
          <w:sz w:val="28"/>
          <w:szCs w:val="28"/>
        </w:rPr>
        <w:t xml:space="preserve">orroborarla ingresando a la pagina del Municipio de Merlo. </w:t>
      </w:r>
      <w:hyperlink r:id="rId4" w:history="1">
        <w:r w:rsidR="0069190E" w:rsidRPr="00EF2890">
          <w:rPr>
            <w:rStyle w:val="Hyperlink"/>
            <w:sz w:val="28"/>
            <w:szCs w:val="28"/>
          </w:rPr>
          <w:t>http://www.merlo.gob.ar</w:t>
        </w:r>
      </w:hyperlink>
      <w:r w:rsidR="0069190E">
        <w:rPr>
          <w:sz w:val="28"/>
          <w:szCs w:val="28"/>
        </w:rPr>
        <w:t>; Tramites, Tasas Municipales.</w:t>
      </w:r>
    </w:p>
    <w:p w14:paraId="02B6D331" w14:textId="5B86AE0A" w:rsidR="00731715" w:rsidRDefault="00731715" w:rsidP="00EE6D3E">
      <w:pPr>
        <w:jc w:val="both"/>
        <w:rPr>
          <w:sz w:val="28"/>
          <w:szCs w:val="28"/>
        </w:rPr>
      </w:pPr>
    </w:p>
    <w:p w14:paraId="60F0D88B" w14:textId="44F21692" w:rsidR="00F92A6F" w:rsidRDefault="00016541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>Anticipo mi agradecimiento a su gestión,</w:t>
      </w:r>
    </w:p>
    <w:p w14:paraId="1658C0E6" w14:textId="2EF658AA" w:rsidR="00016541" w:rsidRDefault="00016541" w:rsidP="00EE6D3E">
      <w:pPr>
        <w:jc w:val="both"/>
        <w:rPr>
          <w:sz w:val="28"/>
          <w:szCs w:val="28"/>
        </w:rPr>
      </w:pPr>
      <w:r>
        <w:rPr>
          <w:sz w:val="28"/>
          <w:szCs w:val="28"/>
        </w:rPr>
        <w:t>Atentamente</w:t>
      </w:r>
      <w:r w:rsidR="0069190E">
        <w:rPr>
          <w:sz w:val="28"/>
          <w:szCs w:val="28"/>
        </w:rPr>
        <w:t>,</w:t>
      </w:r>
    </w:p>
    <w:p w14:paraId="5AEB69BE" w14:textId="72C840D9" w:rsidR="00016541" w:rsidRDefault="00016541" w:rsidP="00EE6D3E">
      <w:pPr>
        <w:jc w:val="both"/>
        <w:rPr>
          <w:sz w:val="28"/>
          <w:szCs w:val="28"/>
        </w:rPr>
      </w:pPr>
    </w:p>
    <w:p w14:paraId="076CACC3" w14:textId="6F2C65EA" w:rsidR="007E06E6" w:rsidRDefault="007E06E6" w:rsidP="00EE6D3E">
      <w:pPr>
        <w:jc w:val="both"/>
        <w:rPr>
          <w:sz w:val="28"/>
          <w:szCs w:val="28"/>
        </w:rPr>
      </w:pPr>
    </w:p>
    <w:p w14:paraId="154EC13D" w14:textId="77777777" w:rsidR="007E06E6" w:rsidRDefault="007E06E6" w:rsidP="00EE6D3E">
      <w:pPr>
        <w:jc w:val="both"/>
        <w:rPr>
          <w:sz w:val="28"/>
          <w:szCs w:val="28"/>
        </w:rPr>
      </w:pPr>
    </w:p>
    <w:p w14:paraId="25D8FB5E" w14:textId="31EE2B84" w:rsidR="00016541" w:rsidRDefault="00016541" w:rsidP="00A57D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Pablo Ramon Olaciregui</w:t>
      </w:r>
    </w:p>
    <w:p w14:paraId="19083CF9" w14:textId="7AE24E32" w:rsidR="00016541" w:rsidRDefault="00016541" w:rsidP="00A57D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DNI 11.158.270</w:t>
      </w:r>
    </w:p>
    <w:p w14:paraId="56DEC634" w14:textId="33D261C4" w:rsidR="00016541" w:rsidRDefault="00016541" w:rsidP="00A57D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Tel 11-15-65528533</w:t>
      </w:r>
    </w:p>
    <w:p w14:paraId="28FD5EF7" w14:textId="1B30FD81" w:rsidR="0041677B" w:rsidRDefault="0041677B" w:rsidP="00A57DF2">
      <w:pPr>
        <w:spacing w:after="0"/>
        <w:jc w:val="both"/>
        <w:rPr>
          <w:sz w:val="28"/>
          <w:szCs w:val="28"/>
        </w:rPr>
      </w:pPr>
    </w:p>
    <w:p w14:paraId="4179F430" w14:textId="7E99A35C" w:rsidR="0041677B" w:rsidRDefault="0041677B" w:rsidP="00A57DF2">
      <w:pPr>
        <w:spacing w:after="0"/>
        <w:jc w:val="both"/>
        <w:rPr>
          <w:sz w:val="28"/>
          <w:szCs w:val="28"/>
        </w:rPr>
      </w:pPr>
    </w:p>
    <w:p w14:paraId="671CFD07" w14:textId="51E2EEAA" w:rsidR="0041677B" w:rsidRDefault="0041677B" w:rsidP="00A57D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Sr. Jorge Blanco Schmidt</w:t>
      </w:r>
    </w:p>
    <w:p w14:paraId="09EADA4F" w14:textId="05839B51" w:rsidR="0041677B" w:rsidRDefault="00A57DF2" w:rsidP="00A57D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="0041677B">
        <w:rPr>
          <w:sz w:val="28"/>
          <w:szCs w:val="28"/>
        </w:rPr>
        <w:t>11-15-</w:t>
      </w:r>
      <w:r>
        <w:rPr>
          <w:sz w:val="28"/>
          <w:szCs w:val="28"/>
        </w:rPr>
        <w:t>52289621</w:t>
      </w:r>
    </w:p>
    <w:p w14:paraId="16EDEAD7" w14:textId="77777777" w:rsidR="00F45B0F" w:rsidRPr="00F45B0F" w:rsidRDefault="00F45B0F" w:rsidP="00A57DF2">
      <w:pPr>
        <w:spacing w:after="0"/>
        <w:jc w:val="both"/>
        <w:rPr>
          <w:sz w:val="28"/>
          <w:szCs w:val="28"/>
        </w:rPr>
      </w:pPr>
    </w:p>
    <w:sectPr w:rsidR="00F45B0F" w:rsidRPr="00F45B0F" w:rsidSect="00016541"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6C"/>
    <w:rsid w:val="00016541"/>
    <w:rsid w:val="001973EA"/>
    <w:rsid w:val="0041677B"/>
    <w:rsid w:val="00425F47"/>
    <w:rsid w:val="00502011"/>
    <w:rsid w:val="00680525"/>
    <w:rsid w:val="0069190E"/>
    <w:rsid w:val="00731715"/>
    <w:rsid w:val="007E06E6"/>
    <w:rsid w:val="0081581E"/>
    <w:rsid w:val="008479BF"/>
    <w:rsid w:val="009F57F1"/>
    <w:rsid w:val="00A57DF2"/>
    <w:rsid w:val="00E376EF"/>
    <w:rsid w:val="00ED226C"/>
    <w:rsid w:val="00EE6D3E"/>
    <w:rsid w:val="00F211AC"/>
    <w:rsid w:val="00F45B0F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D23F"/>
  <w15:chartTrackingRefBased/>
  <w15:docId w15:val="{9B33125D-8FD7-4C15-9A01-7B7FE8A3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9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l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cp:lastPrinted>2018-02-23T13:08:00Z</cp:lastPrinted>
  <dcterms:created xsi:type="dcterms:W3CDTF">2018-03-01T20:32:00Z</dcterms:created>
  <dcterms:modified xsi:type="dcterms:W3CDTF">2018-03-01T20:32:00Z</dcterms:modified>
</cp:coreProperties>
</file>